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C5DD" w14:textId="77777777" w:rsidR="009D1D06" w:rsidRPr="005F43D2" w:rsidRDefault="009D1D06" w:rsidP="009D1D06">
      <w:pPr>
        <w:jc w:val="center"/>
        <w:rPr>
          <w:rFonts w:ascii="Segoe UI Historic" w:hAnsi="Segoe UI Historic" w:cs="Segoe UI Historic"/>
          <w:b/>
          <w:i/>
          <w:iCs/>
          <w:sz w:val="32"/>
          <w:szCs w:val="32"/>
          <w:u w:val="single"/>
        </w:rPr>
      </w:pPr>
      <w:r w:rsidRPr="00755071">
        <w:rPr>
          <w:rFonts w:ascii="Segoe UI Historic" w:eastAsia="Arial" w:hAnsi="Segoe UI Historic" w:cs="Segoe UI Histor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07EA5" wp14:editId="063754EA">
                <wp:simplePos x="0" y="0"/>
                <wp:positionH relativeFrom="margin">
                  <wp:posOffset>0</wp:posOffset>
                </wp:positionH>
                <wp:positionV relativeFrom="paragraph">
                  <wp:posOffset>121700</wp:posOffset>
                </wp:positionV>
                <wp:extent cx="6099175" cy="63610"/>
                <wp:effectExtent l="0" t="0" r="952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175" cy="636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prstDash val="soli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7A4D6" id="Rectangle 1" o:spid="_x0000_s1026" style="position:absolute;margin-left:0;margin-top:9.6pt;width:480.25pt;height: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" fillcolor="#c00000" strokecolor="#9bbb59 [3206]" strokeweight="2pt">
                <v:textbox inset="1.27mm,1.27mm,1.27mm,1.27mm"/>
                <w10:wrap anchorx="margin"/>
              </v:rect>
            </w:pict>
          </mc:Fallback>
        </mc:AlternateContent>
      </w:r>
    </w:p>
    <w:p w14:paraId="29EC7293" w14:textId="77777777" w:rsidR="009D1D06" w:rsidRPr="009D1D06" w:rsidRDefault="009D1D06" w:rsidP="009D1D06">
      <w:pPr>
        <w:jc w:val="center"/>
        <w:rPr>
          <w:rFonts w:asciiTheme="majorHAnsi" w:hAnsiTheme="majorHAnsi" w:cs="Segoe UI Historic"/>
          <w:bCs/>
          <w:i/>
          <w:iCs/>
          <w:sz w:val="32"/>
          <w:szCs w:val="32"/>
        </w:rPr>
      </w:pPr>
      <w:r w:rsidRPr="009D1D06">
        <w:rPr>
          <w:rFonts w:asciiTheme="majorHAnsi" w:hAnsiTheme="majorHAnsi" w:cs="Segoe UI Historic"/>
          <w:bCs/>
          <w:i/>
          <w:iCs/>
          <w:sz w:val="32"/>
          <w:szCs w:val="32"/>
        </w:rPr>
        <w:t>DRAFT</w:t>
      </w:r>
    </w:p>
    <w:p w14:paraId="6EF42939" w14:textId="4EEDE1C9" w:rsidR="009D1D06" w:rsidRPr="009D1D06" w:rsidRDefault="009D1D06" w:rsidP="009D1D06">
      <w:pPr>
        <w:jc w:val="center"/>
        <w:rPr>
          <w:rFonts w:asciiTheme="majorHAnsi" w:hAnsiTheme="majorHAnsi" w:cs="Times New Roman"/>
          <w:b/>
          <w:bCs/>
          <w:sz w:val="28"/>
          <w:szCs w:val="28"/>
          <w:lang w:val="en-US"/>
        </w:rPr>
      </w:pPr>
      <w:r w:rsidRPr="009D1D06">
        <w:rPr>
          <w:rFonts w:asciiTheme="majorHAnsi" w:hAnsiTheme="majorHAnsi" w:cs="Times New Roman"/>
          <w:b/>
          <w:bCs/>
          <w:sz w:val="28"/>
          <w:szCs w:val="28"/>
          <w:lang w:val="en-US"/>
        </w:rPr>
        <w:t>OPENING REMARKS</w:t>
      </w:r>
    </w:p>
    <w:p w14:paraId="27DE55E9" w14:textId="77777777" w:rsidR="009D1D06" w:rsidRPr="009D1D06" w:rsidRDefault="009D1D06" w:rsidP="009D1D06">
      <w:pPr>
        <w:jc w:val="center"/>
        <w:rPr>
          <w:rFonts w:asciiTheme="majorHAnsi" w:hAnsiTheme="majorHAnsi" w:cs="Segoe UI Historic"/>
          <w:b/>
          <w:sz w:val="36"/>
          <w:szCs w:val="36"/>
        </w:rPr>
      </w:pPr>
      <w:r w:rsidRPr="009D1D06">
        <w:rPr>
          <w:rFonts w:asciiTheme="majorHAnsi" w:hAnsiTheme="majorHAnsi" w:cs="Segoe UI Historic"/>
          <w:b/>
          <w:sz w:val="36"/>
          <w:szCs w:val="36"/>
        </w:rPr>
        <w:t xml:space="preserve"> FOR</w:t>
      </w:r>
    </w:p>
    <w:p w14:paraId="17929C32" w14:textId="77777777" w:rsidR="009D1D06" w:rsidRPr="009D1D06" w:rsidRDefault="009D1D06" w:rsidP="009D1D06">
      <w:pPr>
        <w:jc w:val="center"/>
        <w:rPr>
          <w:rFonts w:asciiTheme="majorHAnsi" w:hAnsiTheme="majorHAnsi" w:cs="Segoe UI Historic"/>
          <w:b/>
          <w:sz w:val="36"/>
          <w:szCs w:val="36"/>
        </w:rPr>
      </w:pPr>
      <w:r w:rsidRPr="009D1D06">
        <w:rPr>
          <w:rFonts w:asciiTheme="majorHAnsi" w:hAnsiTheme="majorHAnsi" w:cs="Segoe UI Historic"/>
          <w:b/>
          <w:sz w:val="36"/>
          <w:szCs w:val="36"/>
        </w:rPr>
        <w:t>HIS EXCELLENCY WAMKELE MENE</w:t>
      </w:r>
    </w:p>
    <w:p w14:paraId="6E7EE7C1" w14:textId="77777777" w:rsidR="009D1D06" w:rsidRPr="009D1D06" w:rsidRDefault="009D1D06" w:rsidP="009D1D06">
      <w:pPr>
        <w:jc w:val="center"/>
        <w:rPr>
          <w:rFonts w:asciiTheme="majorHAnsi" w:hAnsiTheme="majorHAnsi" w:cs="Segoe UI Historic"/>
          <w:b/>
          <w:sz w:val="36"/>
          <w:szCs w:val="36"/>
        </w:rPr>
      </w:pPr>
      <w:r w:rsidRPr="009D1D06">
        <w:rPr>
          <w:rFonts w:asciiTheme="majorHAnsi" w:hAnsiTheme="majorHAnsi" w:cs="Segoe UI Historic"/>
          <w:b/>
          <w:sz w:val="36"/>
          <w:szCs w:val="36"/>
        </w:rPr>
        <w:t xml:space="preserve">SECRETARY-GENERAL, </w:t>
      </w:r>
      <w:proofErr w:type="spellStart"/>
      <w:r w:rsidRPr="009D1D06">
        <w:rPr>
          <w:rFonts w:asciiTheme="majorHAnsi" w:hAnsiTheme="majorHAnsi" w:cs="Segoe UI Historic"/>
          <w:b/>
          <w:sz w:val="36"/>
          <w:szCs w:val="36"/>
        </w:rPr>
        <w:t>AfCFTA</w:t>
      </w:r>
      <w:proofErr w:type="spellEnd"/>
      <w:r w:rsidRPr="009D1D06">
        <w:rPr>
          <w:rFonts w:asciiTheme="majorHAnsi" w:hAnsiTheme="majorHAnsi" w:cs="Segoe UI Historic"/>
          <w:b/>
          <w:sz w:val="36"/>
          <w:szCs w:val="36"/>
        </w:rPr>
        <w:t xml:space="preserve"> SECRETARIAT</w:t>
      </w:r>
    </w:p>
    <w:p w14:paraId="158DBCCB" w14:textId="77777777" w:rsidR="009D1D06" w:rsidRPr="009D1D06" w:rsidRDefault="009D1D06" w:rsidP="009D1D06">
      <w:pPr>
        <w:jc w:val="center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14:paraId="79907DF3" w14:textId="77777777" w:rsidR="009D1D06" w:rsidRPr="009D1D06" w:rsidRDefault="009D1D06" w:rsidP="009D1D06">
      <w:pPr>
        <w:jc w:val="center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14:paraId="373CDB0C" w14:textId="000D9FB6" w:rsidR="009D1D06" w:rsidRPr="00A30BFB" w:rsidRDefault="009D1D06" w:rsidP="009D1D06">
      <w:pPr>
        <w:jc w:val="center"/>
        <w:rPr>
          <w:rFonts w:asciiTheme="majorHAnsi" w:hAnsiTheme="majorHAnsi" w:cs="Times New Roman"/>
          <w:b/>
          <w:bCs/>
          <w:sz w:val="32"/>
          <w:szCs w:val="32"/>
          <w:lang w:val="en-US"/>
        </w:rPr>
      </w:pPr>
      <w:r w:rsidRPr="00A30BFB">
        <w:rPr>
          <w:rFonts w:asciiTheme="majorHAnsi" w:hAnsiTheme="majorHAnsi" w:cs="Times New Roman"/>
          <w:b/>
          <w:bCs/>
          <w:sz w:val="32"/>
          <w:szCs w:val="32"/>
          <w:lang w:val="en-US"/>
        </w:rPr>
        <w:t>AT THE SUSTAINABLE TRADE AFRICA EVENT</w:t>
      </w:r>
    </w:p>
    <w:p w14:paraId="34AC3A4B" w14:textId="77777777" w:rsidR="009D1D06" w:rsidRPr="00A30BFB" w:rsidRDefault="009D1D06" w:rsidP="009D1D06">
      <w:pPr>
        <w:jc w:val="center"/>
        <w:rPr>
          <w:rFonts w:asciiTheme="majorHAnsi" w:hAnsiTheme="majorHAnsi" w:cs="Times New Roman"/>
          <w:b/>
          <w:bCs/>
          <w:sz w:val="32"/>
          <w:szCs w:val="32"/>
          <w:lang w:val="en-US"/>
        </w:rPr>
      </w:pPr>
      <w:r w:rsidRPr="00A30BFB">
        <w:rPr>
          <w:rFonts w:asciiTheme="majorHAnsi" w:hAnsiTheme="majorHAnsi" w:cs="Times New Roman"/>
          <w:b/>
          <w:bCs/>
          <w:sz w:val="32"/>
          <w:szCs w:val="32"/>
          <w:lang w:val="en-US"/>
        </w:rPr>
        <w:t>HELD ON THE</w:t>
      </w:r>
    </w:p>
    <w:p w14:paraId="4E452E68" w14:textId="77777777" w:rsidR="009D1D06" w:rsidRPr="00A30BFB" w:rsidRDefault="009D1D06" w:rsidP="009D1D06">
      <w:pPr>
        <w:jc w:val="center"/>
        <w:rPr>
          <w:rFonts w:asciiTheme="majorHAnsi" w:hAnsiTheme="majorHAnsi" w:cs="Times New Roman"/>
          <w:b/>
          <w:bCs/>
          <w:sz w:val="32"/>
          <w:szCs w:val="32"/>
          <w:lang w:val="en-US"/>
        </w:rPr>
      </w:pPr>
    </w:p>
    <w:p w14:paraId="4F12197B" w14:textId="2BA648A1" w:rsidR="009D1D06" w:rsidRPr="00A30BFB" w:rsidRDefault="009D1D06" w:rsidP="009D1D06">
      <w:pPr>
        <w:jc w:val="center"/>
        <w:rPr>
          <w:rFonts w:asciiTheme="majorHAnsi" w:hAnsiTheme="majorHAnsi" w:cs="Times New Roman"/>
          <w:b/>
          <w:bCs/>
          <w:sz w:val="32"/>
          <w:szCs w:val="32"/>
          <w:lang w:val="en-US"/>
        </w:rPr>
      </w:pPr>
      <w:r w:rsidRPr="00A30BFB">
        <w:rPr>
          <w:rFonts w:asciiTheme="majorHAnsi" w:hAnsiTheme="majorHAnsi" w:cs="Times New Roman"/>
          <w:b/>
          <w:bCs/>
          <w:sz w:val="32"/>
          <w:szCs w:val="32"/>
          <w:lang w:val="en-US"/>
        </w:rPr>
        <w:t>04 DECEMBER 2023</w:t>
      </w:r>
    </w:p>
    <w:p w14:paraId="04686B63" w14:textId="77777777" w:rsidR="009D1D06" w:rsidRPr="00A30BFB" w:rsidRDefault="009D1D06" w:rsidP="009D1D06">
      <w:pPr>
        <w:jc w:val="center"/>
        <w:rPr>
          <w:rFonts w:asciiTheme="majorHAnsi" w:hAnsiTheme="majorHAnsi" w:cs="Times New Roman"/>
          <w:b/>
          <w:bCs/>
          <w:sz w:val="32"/>
          <w:szCs w:val="32"/>
          <w:lang w:val="en-US"/>
        </w:rPr>
      </w:pPr>
      <w:r w:rsidRPr="00A30BFB">
        <w:rPr>
          <w:rFonts w:asciiTheme="majorHAnsi" w:hAnsiTheme="majorHAnsi" w:cs="Times New Roman"/>
          <w:b/>
          <w:bCs/>
          <w:sz w:val="32"/>
          <w:szCs w:val="32"/>
          <w:lang w:val="en-US"/>
        </w:rPr>
        <w:t xml:space="preserve">IN </w:t>
      </w:r>
    </w:p>
    <w:p w14:paraId="34EC776D" w14:textId="5DE8C24F" w:rsidR="009D1D06" w:rsidRPr="00A30BFB" w:rsidRDefault="009D1D06" w:rsidP="009D1D06">
      <w:pPr>
        <w:jc w:val="center"/>
        <w:rPr>
          <w:rFonts w:asciiTheme="majorHAnsi" w:hAnsiTheme="majorHAnsi" w:cs="Times New Roman"/>
          <w:b/>
          <w:bCs/>
          <w:sz w:val="32"/>
          <w:szCs w:val="32"/>
          <w:lang w:val="en-US"/>
        </w:rPr>
      </w:pPr>
      <w:r w:rsidRPr="00A30BFB">
        <w:rPr>
          <w:rFonts w:asciiTheme="majorHAnsi" w:hAnsiTheme="majorHAnsi" w:cs="Times New Roman"/>
          <w:b/>
          <w:bCs/>
          <w:sz w:val="32"/>
          <w:szCs w:val="32"/>
          <w:lang w:val="en-US"/>
        </w:rPr>
        <w:t xml:space="preserve"> EXPO CITY, DUBAI, UNITED ARAB EMIRATES</w:t>
      </w:r>
    </w:p>
    <w:p w14:paraId="6EAE6EDB" w14:textId="77777777" w:rsidR="009D1D06" w:rsidRPr="009D1D06" w:rsidRDefault="009D1D06" w:rsidP="009D1D06">
      <w:pPr>
        <w:jc w:val="center"/>
        <w:rPr>
          <w:rFonts w:asciiTheme="majorHAnsi" w:hAnsiTheme="majorHAnsi" w:cs="Times New Roman"/>
          <w:b/>
          <w:bCs/>
          <w:sz w:val="28"/>
          <w:szCs w:val="28"/>
          <w:lang w:val="en-US"/>
        </w:rPr>
      </w:pPr>
    </w:p>
    <w:p w14:paraId="34DFB4BB" w14:textId="77777777" w:rsidR="009D1D06" w:rsidRPr="009D1D06" w:rsidRDefault="009D1D06" w:rsidP="009D1D06">
      <w:pPr>
        <w:jc w:val="center"/>
        <w:rPr>
          <w:rFonts w:asciiTheme="majorHAnsi" w:hAnsiTheme="majorHAnsi" w:cs="Times New Roman"/>
          <w:sz w:val="24"/>
          <w:szCs w:val="24"/>
          <w:lang w:val="en-US"/>
        </w:rPr>
      </w:pPr>
    </w:p>
    <w:p w14:paraId="05253670" w14:textId="77777777" w:rsidR="009D1D06" w:rsidRPr="009D1D06" w:rsidRDefault="009D1D06" w:rsidP="009D1D06">
      <w:pPr>
        <w:jc w:val="center"/>
        <w:rPr>
          <w:rFonts w:asciiTheme="majorHAnsi" w:hAnsiTheme="majorHAnsi" w:cs="Times New Roman"/>
          <w:sz w:val="24"/>
          <w:szCs w:val="24"/>
          <w:lang w:val="en-US"/>
        </w:rPr>
      </w:pPr>
    </w:p>
    <w:p w14:paraId="7FA62B9E" w14:textId="77777777" w:rsidR="009D1D06" w:rsidRPr="009D1D06" w:rsidRDefault="009D1D06" w:rsidP="009D1D06">
      <w:pPr>
        <w:jc w:val="center"/>
        <w:rPr>
          <w:rFonts w:asciiTheme="majorHAnsi" w:hAnsiTheme="majorHAnsi" w:cs="Segoe UI Historic"/>
          <w:b/>
          <w:sz w:val="36"/>
          <w:szCs w:val="36"/>
        </w:rPr>
      </w:pPr>
    </w:p>
    <w:p w14:paraId="24E450CC" w14:textId="77777777" w:rsidR="009D1D06" w:rsidRDefault="009D1D06" w:rsidP="009D1D06">
      <w:pPr>
        <w:jc w:val="center"/>
        <w:rPr>
          <w:rFonts w:ascii="Segoe UI Historic" w:hAnsi="Segoe UI Historic" w:cs="Segoe UI Historic"/>
          <w:b/>
          <w:sz w:val="36"/>
          <w:szCs w:val="36"/>
        </w:rPr>
      </w:pPr>
    </w:p>
    <w:p w14:paraId="65FC7A73" w14:textId="77777777" w:rsidR="009D1D06" w:rsidRDefault="009D1D06" w:rsidP="009D1D06">
      <w:pPr>
        <w:jc w:val="center"/>
        <w:rPr>
          <w:rFonts w:ascii="Segoe UI Historic" w:hAnsi="Segoe UI Historic" w:cs="Segoe UI Historic"/>
          <w:b/>
          <w:sz w:val="36"/>
          <w:szCs w:val="36"/>
        </w:rPr>
      </w:pPr>
    </w:p>
    <w:p w14:paraId="21F26D8A" w14:textId="77777777" w:rsidR="009D1D06" w:rsidRDefault="009D1D06" w:rsidP="009D1D06">
      <w:pPr>
        <w:jc w:val="center"/>
        <w:rPr>
          <w:rFonts w:ascii="Segoe UI Historic" w:hAnsi="Segoe UI Historic" w:cs="Segoe UI Historic"/>
          <w:b/>
          <w:sz w:val="36"/>
          <w:szCs w:val="36"/>
        </w:rPr>
      </w:pPr>
    </w:p>
    <w:p w14:paraId="6C60FFDA" w14:textId="77777777" w:rsidR="009D1D06" w:rsidRPr="006007C7" w:rsidRDefault="009D1D06" w:rsidP="009D1D06">
      <w:pPr>
        <w:jc w:val="center"/>
        <w:rPr>
          <w:rFonts w:ascii="Segoe UI Historic" w:hAnsi="Segoe UI Historic" w:cs="Segoe UI Historic"/>
          <w:b/>
          <w:sz w:val="28"/>
          <w:szCs w:val="28"/>
        </w:rPr>
      </w:pPr>
    </w:p>
    <w:p w14:paraId="74822BCE" w14:textId="3D388298" w:rsidR="009D1D06" w:rsidRPr="009D1D06" w:rsidRDefault="009D1D06" w:rsidP="00BD58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Your Excellency Hon.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Faustin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Archange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Touadera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President of the Central African Republic</w:t>
      </w:r>
    </w:p>
    <w:p w14:paraId="502313CE" w14:textId="0EBF1ED5" w:rsidR="009D1D06" w:rsidRPr="009D1D06" w:rsidRDefault="009D1D06" w:rsidP="00BD58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7C7">
        <w:rPr>
          <w:rFonts w:ascii="Times New Roman" w:hAnsi="Times New Roman" w:cs="Times New Roman"/>
          <w:b/>
          <w:bCs/>
          <w:sz w:val="28"/>
          <w:szCs w:val="28"/>
        </w:rPr>
        <w:t>Your Excellenc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6007C7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Prof. Benedict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Oramah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President &amp; Chairman of the Board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Afreximbank</w:t>
      </w:r>
      <w:proofErr w:type="spellEnd"/>
    </w:p>
    <w:p w14:paraId="26CE93BA" w14:textId="77777777" w:rsidR="009D1D06" w:rsidRDefault="009D1D06" w:rsidP="00BD58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D06">
        <w:rPr>
          <w:rFonts w:ascii="Times New Roman" w:hAnsi="Times New Roman" w:cs="Times New Roman"/>
          <w:b/>
          <w:bCs/>
          <w:sz w:val="28"/>
          <w:szCs w:val="28"/>
        </w:rPr>
        <w:t>Honourable Ministers,</w:t>
      </w:r>
    </w:p>
    <w:p w14:paraId="5D3EBF43" w14:textId="77777777" w:rsidR="009D1D06" w:rsidRDefault="009D1D06" w:rsidP="00BD58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D06">
        <w:rPr>
          <w:rFonts w:ascii="Times New Roman" w:hAnsi="Times New Roman" w:cs="Times New Roman"/>
          <w:b/>
          <w:bCs/>
          <w:sz w:val="28"/>
          <w:szCs w:val="28"/>
        </w:rPr>
        <w:t>Distinguished Guests,</w:t>
      </w:r>
    </w:p>
    <w:p w14:paraId="31D08FE3" w14:textId="528F445F" w:rsidR="009D1D06" w:rsidRPr="009D1D06" w:rsidRDefault="009D1D06" w:rsidP="00BD58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D06">
        <w:rPr>
          <w:rFonts w:ascii="Times New Roman" w:hAnsi="Times New Roman" w:cs="Times New Roman"/>
          <w:b/>
          <w:bCs/>
          <w:sz w:val="28"/>
          <w:szCs w:val="28"/>
        </w:rPr>
        <w:t>Ladies and Gentlemen,</w:t>
      </w:r>
    </w:p>
    <w:p w14:paraId="292CD2F4" w14:textId="2471A61B" w:rsidR="009D1D06" w:rsidRPr="006007C7" w:rsidRDefault="009D1D06" w:rsidP="009D1D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7C7">
        <w:rPr>
          <w:rFonts w:ascii="Times New Roman" w:hAnsi="Times New Roman" w:cs="Times New Roman"/>
          <w:sz w:val="28"/>
          <w:szCs w:val="28"/>
        </w:rPr>
        <w:t xml:space="preserve">Good </w:t>
      </w:r>
      <w:r>
        <w:rPr>
          <w:rFonts w:ascii="Times New Roman" w:hAnsi="Times New Roman" w:cs="Times New Roman"/>
          <w:sz w:val="28"/>
          <w:szCs w:val="28"/>
        </w:rPr>
        <w:t>afternoon</w:t>
      </w:r>
      <w:r w:rsidRPr="006007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7ABC5F" w14:textId="0E33DD81" w:rsidR="005F52A2" w:rsidRDefault="001101BA" w:rsidP="001101BA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I am delighted</w:t>
      </w:r>
      <w:r>
        <w:rPr>
          <w:rFonts w:ascii="Times New Roman" w:hAnsi="Times New Roman" w:cs="Times New Roman"/>
          <w:sz w:val="28"/>
          <w:szCs w:val="28"/>
        </w:rPr>
        <w:t xml:space="preserve"> to</w:t>
      </w:r>
      <w:r w:rsidRPr="006007C7">
        <w:rPr>
          <w:rFonts w:ascii="Times New Roman" w:hAnsi="Times New Roman" w:cs="Times New Roman"/>
          <w:sz w:val="28"/>
          <w:szCs w:val="28"/>
        </w:rPr>
        <w:t xml:space="preserve"> </w:t>
      </w:r>
      <w:r w:rsidR="00274FC3">
        <w:rPr>
          <w:rFonts w:ascii="Times New Roman" w:hAnsi="Times New Roman" w:cs="Times New Roman"/>
          <w:sz w:val="28"/>
          <w:szCs w:val="28"/>
        </w:rPr>
        <w:t xml:space="preserve">welcome you to the </w:t>
      </w:r>
      <w:r w:rsidR="00BD58A5">
        <w:rPr>
          <w:rFonts w:ascii="Times New Roman" w:hAnsi="Times New Roman" w:cs="Times New Roman"/>
          <w:sz w:val="28"/>
          <w:szCs w:val="28"/>
        </w:rPr>
        <w:t>“</w:t>
      </w:r>
      <w:r w:rsidR="00274FC3">
        <w:rPr>
          <w:rFonts w:ascii="Times New Roman" w:hAnsi="Times New Roman" w:cs="Times New Roman"/>
          <w:sz w:val="28"/>
          <w:szCs w:val="28"/>
        </w:rPr>
        <w:t>Sustainable Trade Africa</w:t>
      </w:r>
      <w:r w:rsidR="00BD58A5">
        <w:rPr>
          <w:rFonts w:ascii="Times New Roman" w:hAnsi="Times New Roman" w:cs="Times New Roman"/>
          <w:sz w:val="28"/>
          <w:szCs w:val="28"/>
        </w:rPr>
        <w:t>” e</w:t>
      </w:r>
      <w:r w:rsidR="00274FC3">
        <w:rPr>
          <w:rFonts w:ascii="Times New Roman" w:hAnsi="Times New Roman" w:cs="Times New Roman"/>
          <w:sz w:val="28"/>
          <w:szCs w:val="28"/>
        </w:rPr>
        <w:t xml:space="preserve">vent </w:t>
      </w:r>
      <w:r>
        <w:rPr>
          <w:rFonts w:ascii="Times New Roman" w:hAnsi="Times New Roman" w:cs="Times New Roman"/>
          <w:sz w:val="28"/>
          <w:szCs w:val="28"/>
        </w:rPr>
        <w:t xml:space="preserve">organized </w:t>
      </w:r>
      <w:r w:rsidR="005F52A2">
        <w:rPr>
          <w:rFonts w:ascii="Times New Roman" w:hAnsi="Times New Roman" w:cs="Times New Roman"/>
          <w:sz w:val="28"/>
          <w:szCs w:val="28"/>
        </w:rPr>
        <w:t xml:space="preserve">in association with </w:t>
      </w:r>
      <w:proofErr w:type="spellStart"/>
      <w:r w:rsidR="005F52A2">
        <w:rPr>
          <w:rFonts w:ascii="Times New Roman" w:hAnsi="Times New Roman" w:cs="Times New Roman"/>
          <w:sz w:val="28"/>
          <w:szCs w:val="28"/>
        </w:rPr>
        <w:t>Afreximbank</w:t>
      </w:r>
      <w:proofErr w:type="spellEnd"/>
      <w:r w:rsidR="005F52A2">
        <w:rPr>
          <w:rFonts w:ascii="Times New Roman" w:hAnsi="Times New Roman" w:cs="Times New Roman"/>
          <w:sz w:val="28"/>
          <w:szCs w:val="28"/>
        </w:rPr>
        <w:t xml:space="preserve"> and the UAE Trade Center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274FC3">
        <w:rPr>
          <w:rFonts w:ascii="Times New Roman" w:hAnsi="Times New Roman" w:cs="Times New Roman"/>
          <w:sz w:val="28"/>
          <w:szCs w:val="28"/>
        </w:rPr>
        <w:t>take deep dive into the interplay between trade, economic prosperity and environmental sustainability in Africa.</w:t>
      </w:r>
    </w:p>
    <w:p w14:paraId="47F14098" w14:textId="77777777" w:rsidR="00866124" w:rsidRDefault="001101BA" w:rsidP="00274FC3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906">
        <w:rPr>
          <w:rFonts w:ascii="Times New Roman" w:hAnsi="Times New Roman" w:cs="Times New Roman"/>
          <w:sz w:val="28"/>
          <w:szCs w:val="28"/>
        </w:rPr>
        <w:t xml:space="preserve">This event </w:t>
      </w:r>
      <w:r w:rsidRPr="00355906">
        <w:rPr>
          <w:rFonts w:ascii="Times New Roman" w:hAnsi="Times New Roman" w:cs="Times New Roman"/>
          <w:sz w:val="28"/>
          <w:szCs w:val="28"/>
          <w:lang w:eastAsia="fr-CH"/>
        </w:rPr>
        <w:t xml:space="preserve">comes at an auspicious time when African </w:t>
      </w:r>
      <w:r w:rsidR="00866124">
        <w:rPr>
          <w:rFonts w:ascii="Times New Roman" w:hAnsi="Times New Roman" w:cs="Times New Roman"/>
          <w:sz w:val="28"/>
          <w:szCs w:val="28"/>
          <w:lang w:eastAsia="fr-CH"/>
        </w:rPr>
        <w:t>trade and investment</w:t>
      </w:r>
      <w:r w:rsidRPr="00355906">
        <w:rPr>
          <w:rFonts w:ascii="Times New Roman" w:hAnsi="Times New Roman" w:cs="Times New Roman"/>
          <w:sz w:val="28"/>
          <w:szCs w:val="28"/>
          <w:lang w:eastAsia="fr-CH"/>
        </w:rPr>
        <w:t xml:space="preserve"> policymaking is </w:t>
      </w:r>
      <w:r w:rsidR="00274FC3">
        <w:rPr>
          <w:rFonts w:ascii="Times New Roman" w:hAnsi="Times New Roman" w:cs="Times New Roman"/>
          <w:sz w:val="28"/>
          <w:szCs w:val="28"/>
          <w:lang w:eastAsia="fr-CH"/>
        </w:rPr>
        <w:t>evolving with a view to ach</w:t>
      </w:r>
      <w:r w:rsidR="00866124">
        <w:rPr>
          <w:rFonts w:ascii="Times New Roman" w:hAnsi="Times New Roman" w:cs="Times New Roman"/>
          <w:sz w:val="28"/>
          <w:szCs w:val="28"/>
          <w:lang w:eastAsia="fr-CH"/>
        </w:rPr>
        <w:t>iev</w:t>
      </w:r>
      <w:r w:rsidR="00274FC3">
        <w:rPr>
          <w:rFonts w:ascii="Times New Roman" w:hAnsi="Times New Roman" w:cs="Times New Roman"/>
          <w:sz w:val="28"/>
          <w:szCs w:val="28"/>
          <w:lang w:eastAsia="fr-CH"/>
        </w:rPr>
        <w:t>ing the African Union’s</w:t>
      </w:r>
      <w:r w:rsidR="00274FC3" w:rsidRPr="006007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Agenda 2063 </w:t>
      </w:r>
      <w:r w:rsidR="00274FC3" w:rsidRPr="006007C7">
        <w:rPr>
          <w:rFonts w:ascii="Times New Roman" w:hAnsi="Times New Roman" w:cs="Times New Roman"/>
          <w:color w:val="000000" w:themeColor="text1"/>
          <w:sz w:val="28"/>
          <w:szCs w:val="28"/>
        </w:rPr>
        <w:t>particularly</w:t>
      </w:r>
      <w:r w:rsidR="008661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4FC3" w:rsidRPr="0060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FC3" w:rsidRPr="006007C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Aspiration 1</w:t>
      </w:r>
      <w:r w:rsidR="00274FC3" w:rsidRPr="006007C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, </w:t>
      </w:r>
      <w:r w:rsidR="00274FC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“</w:t>
      </w:r>
      <w:r w:rsidR="00274FC3" w:rsidRPr="006007C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A prosperous Africa based on inclusive growth and sustainable development”</w:t>
      </w:r>
      <w:r w:rsidR="00274FC3" w:rsidRPr="006007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74F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274FC3" w:rsidRPr="006007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66124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r w:rsidR="00274F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74FC3" w:rsidRPr="0060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Africa </w:t>
      </w:r>
      <w:r w:rsidR="00866124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r w:rsidR="00274FC3" w:rsidRPr="0060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 a continent of shared prosperity, which finances and manages its own growth and transformation. </w:t>
      </w:r>
    </w:p>
    <w:p w14:paraId="73A8E6AC" w14:textId="6219D5CC" w:rsidR="00ED1102" w:rsidRDefault="001101BA" w:rsidP="00B75A56">
      <w:pPr>
        <w:spacing w:after="0" w:line="36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B31DA6">
        <w:rPr>
          <w:rFonts w:ascii="Times New Roman" w:hAnsi="Times New Roman" w:cs="Times New Roman"/>
          <w:sz w:val="28"/>
          <w:szCs w:val="28"/>
          <w:lang w:eastAsia="fr-CH"/>
        </w:rPr>
        <w:t>The African Continental Free Trade Area (</w:t>
      </w:r>
      <w:proofErr w:type="spellStart"/>
      <w:r w:rsidRPr="00B31DA6">
        <w:rPr>
          <w:rFonts w:ascii="Times New Roman" w:hAnsi="Times New Roman" w:cs="Times New Roman"/>
          <w:sz w:val="28"/>
          <w:szCs w:val="28"/>
          <w:lang w:eastAsia="fr-CH"/>
        </w:rPr>
        <w:t>AfCFTA</w:t>
      </w:r>
      <w:proofErr w:type="spellEnd"/>
      <w:r w:rsidRPr="00B31DA6">
        <w:rPr>
          <w:rFonts w:ascii="Times New Roman" w:hAnsi="Times New Roman" w:cs="Times New Roman"/>
          <w:sz w:val="28"/>
          <w:szCs w:val="28"/>
          <w:lang w:eastAsia="fr-CH"/>
        </w:rPr>
        <w:t xml:space="preserve">) Agreement has added momentum to an already dynamic African policy landscape. </w:t>
      </w:r>
      <w:proofErr w:type="spellStart"/>
      <w:r w:rsidR="00A30BF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AfCFTA</w:t>
      </w:r>
      <w:proofErr w:type="spellEnd"/>
      <w:r w:rsidR="00A30BF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B75A56" w:rsidRPr="006007C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has the potential to drive sustainable and inclusive investments in Africa. By creating a single and liberalised market for goods, services and capital, the </w:t>
      </w:r>
      <w:proofErr w:type="spellStart"/>
      <w:r w:rsidR="00B75A56" w:rsidRPr="006007C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AfCFTA</w:t>
      </w:r>
      <w:proofErr w:type="spellEnd"/>
      <w:r w:rsidR="00B75A56" w:rsidRPr="006007C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B75A5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reduces</w:t>
      </w:r>
      <w:r w:rsidR="00B75A56" w:rsidRPr="006007C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trading </w:t>
      </w:r>
      <w:r w:rsidR="00B75A5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costs </w:t>
      </w:r>
      <w:r w:rsidR="00B75A56" w:rsidRPr="006007C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across borders and </w:t>
      </w:r>
      <w:r w:rsidR="00B75A5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makes</w:t>
      </w:r>
      <w:r w:rsidR="00B75A56" w:rsidRPr="006007C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it easier for businesses to invest across borders. </w:t>
      </w:r>
    </w:p>
    <w:p w14:paraId="221C5E11" w14:textId="77777777" w:rsidR="00BD58A5" w:rsidRPr="00ED1102" w:rsidRDefault="00BD58A5" w:rsidP="00B75A56">
      <w:pPr>
        <w:spacing w:after="0" w:line="36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14:paraId="6B8F8F1E" w14:textId="777A3C55" w:rsidR="001101BA" w:rsidRDefault="001101BA" w:rsidP="00110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fr-CH"/>
        </w:rPr>
      </w:pPr>
      <w:r w:rsidRPr="00B31DA6">
        <w:rPr>
          <w:rFonts w:ascii="Times New Roman" w:hAnsi="Times New Roman" w:cs="Times New Roman"/>
          <w:sz w:val="28"/>
          <w:szCs w:val="28"/>
          <w:lang w:eastAsia="fr-CH"/>
        </w:rPr>
        <w:t xml:space="preserve">The adjoining protocols to the Agreement were negotiated under Phase II to ensure the actualization of its objectives of creating a single continental market for goods and services, facilitating investments, promoting sustainable and </w:t>
      </w:r>
      <w:r w:rsidRPr="00B31DA6">
        <w:rPr>
          <w:rFonts w:ascii="Times New Roman" w:hAnsi="Times New Roman" w:cs="Times New Roman"/>
          <w:sz w:val="28"/>
          <w:szCs w:val="28"/>
          <w:lang w:eastAsia="fr-CH"/>
        </w:rPr>
        <w:lastRenderedPageBreak/>
        <w:t>inclusive development, gender equality and structural transformation, enhancing competitiveness and the promotion of industrial development in African economies.</w:t>
      </w:r>
    </w:p>
    <w:p w14:paraId="27698DE1" w14:textId="77777777" w:rsidR="00B75A56" w:rsidRDefault="00B75A56" w:rsidP="00110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fr-CH"/>
        </w:rPr>
      </w:pPr>
    </w:p>
    <w:p w14:paraId="71B57305" w14:textId="115C8269" w:rsidR="00BD58A5" w:rsidRDefault="00866124" w:rsidP="00866124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A8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Ladie</w:t>
      </w:r>
      <w:r w:rsidR="00B75A56" w:rsidRPr="002F7A8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s</w:t>
      </w:r>
      <w:r w:rsidRPr="002F7A8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and gentlemen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7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painstaking effort has been made </w:t>
      </w:r>
      <w:r w:rsidR="002F7A8F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negotiati</w:t>
      </w:r>
      <w:r w:rsidR="002F7A8F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these baseline policy instruments, </w:t>
      </w:r>
      <w:r w:rsidR="00B75A56">
        <w:rPr>
          <w:rFonts w:ascii="Times New Roman" w:hAnsi="Times New Roman" w:cs="Times New Roman"/>
          <w:color w:val="000000" w:themeColor="text1"/>
          <w:sz w:val="28"/>
          <w:szCs w:val="28"/>
        </w:rPr>
        <w:t>all of which provide the requisite platform for enhanced trade and rapid transformation o</w:t>
      </w:r>
      <w:r w:rsidR="00DC641E">
        <w:rPr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="00B7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continent. With these modern policy frameworks,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Africa </w:t>
      </w:r>
      <w:r w:rsidR="00B7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clearly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stands at the cusp of </w:t>
      </w:r>
      <w:r w:rsidR="00B7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accelerated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sustainable economic development. </w:t>
      </w:r>
      <w:r w:rsidR="00BD58A5">
        <w:rPr>
          <w:rFonts w:ascii="Times New Roman" w:hAnsi="Times New Roman" w:cs="Times New Roman"/>
          <w:color w:val="000000" w:themeColor="text1"/>
          <w:sz w:val="28"/>
          <w:szCs w:val="28"/>
        </w:rPr>
        <w:t>As new threats emerge from the impact of climate change</w:t>
      </w:r>
      <w:r w:rsidR="00CC6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Africa</w:t>
      </w:r>
      <w:r w:rsidR="00BD5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75A56">
        <w:rPr>
          <w:rFonts w:ascii="Times New Roman" w:hAnsi="Times New Roman" w:cs="Times New Roman"/>
          <w:color w:val="000000" w:themeColor="text1"/>
          <w:sz w:val="28"/>
          <w:szCs w:val="28"/>
        </w:rPr>
        <w:t>nuanced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focus</w:t>
      </w:r>
      <w:r w:rsidR="00BD5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must be applied in the implementation of the policies for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inclusive social and economic development</w:t>
      </w:r>
      <w:r w:rsidR="00902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8A5">
        <w:rPr>
          <w:rFonts w:ascii="Times New Roman" w:hAnsi="Times New Roman" w:cs="Times New Roman"/>
          <w:color w:val="000000" w:themeColor="text1"/>
          <w:sz w:val="28"/>
          <w:szCs w:val="28"/>
        </w:rPr>
        <w:t>as well as</w:t>
      </w:r>
      <w:r w:rsidR="00902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environmental sustainab</w:t>
      </w:r>
      <w:r w:rsidR="00DC641E">
        <w:rPr>
          <w:rFonts w:ascii="Times New Roman" w:hAnsi="Times New Roman" w:cs="Times New Roman"/>
          <w:color w:val="000000" w:themeColor="text1"/>
          <w:sz w:val="28"/>
          <w:szCs w:val="28"/>
        </w:rPr>
        <w:t>ility.</w:t>
      </w:r>
      <w:r w:rsidR="00902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D4B62C" w14:textId="51BF74C5" w:rsidR="004909E2" w:rsidRDefault="00F75C04" w:rsidP="00866124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r w:rsidR="00DC641E" w:rsidRPr="002F7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641E" w:rsidRPr="002F7A8F">
        <w:rPr>
          <w:rFonts w:ascii="Times New Roman" w:hAnsi="Times New Roman" w:cs="Times New Roman"/>
          <w:color w:val="000000" w:themeColor="text1"/>
          <w:sz w:val="28"/>
          <w:szCs w:val="28"/>
        </w:rPr>
        <w:t>AfCFTA</w:t>
      </w:r>
      <w:proofErr w:type="spellEnd"/>
      <w:r w:rsidR="00DC641E" w:rsidRPr="002F7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A8F" w:rsidRPr="002F7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Agreement </w:t>
      </w:r>
      <w:r w:rsidR="00DC641E" w:rsidRPr="002F7A8F">
        <w:rPr>
          <w:rFonts w:ascii="Times New Roman" w:hAnsi="Times New Roman" w:cs="Times New Roman"/>
          <w:color w:val="000000" w:themeColor="text1"/>
          <w:sz w:val="28"/>
          <w:szCs w:val="28"/>
        </w:rPr>
        <w:t>has at its core, the economic prosperity of Africa by harnessing its enormous trade potential in a manner that prioritizes sustainable development across the continent</w:t>
      </w:r>
      <w:r w:rsidR="004909E2" w:rsidRPr="002F7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F7A8F" w:rsidRPr="002F7A8F">
        <w:rPr>
          <w:rFonts w:ascii="Times New Roman" w:hAnsi="Times New Roman" w:cs="Times New Roman"/>
          <w:color w:val="000000" w:themeColor="text1"/>
          <w:sz w:val="28"/>
          <w:szCs w:val="28"/>
        </w:rPr>
        <w:t>The role of qualitative</w:t>
      </w:r>
      <w:r w:rsidR="002F7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quantitative investments in achieving this feat, cannot be over emphasized.</w:t>
      </w:r>
    </w:p>
    <w:p w14:paraId="7E146A87" w14:textId="06DE6172" w:rsidR="00936A1F" w:rsidRDefault="00CC666B" w:rsidP="00ED1102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Adopted in February 2023</w:t>
      </w:r>
      <w:r w:rsidR="002F7A8F">
        <w:rPr>
          <w:rFonts w:ascii="Times New Roman" w:hAnsi="Times New Roman" w:cs="Times New Roman"/>
          <w:color w:val="000000" w:themeColor="text1"/>
          <w:sz w:val="28"/>
          <w:szCs w:val="28"/>
        </w:rPr>
        <w:t>, t</w:t>
      </w:r>
      <w:r w:rsidR="00ED1102" w:rsidRPr="006007C7">
        <w:rPr>
          <w:rFonts w:ascii="Times New Roman" w:hAnsi="Times New Roman" w:cs="Times New Roman"/>
          <w:sz w:val="28"/>
          <w:szCs w:val="28"/>
        </w:rPr>
        <w:t>he</w:t>
      </w:r>
      <w:r w:rsidR="002F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A8F">
        <w:rPr>
          <w:rFonts w:ascii="Times New Roman" w:hAnsi="Times New Roman" w:cs="Times New Roman"/>
          <w:sz w:val="28"/>
          <w:szCs w:val="28"/>
        </w:rPr>
        <w:t>AfCFTA</w:t>
      </w:r>
      <w:proofErr w:type="spellEnd"/>
      <w:r w:rsidR="00ED1102" w:rsidRPr="006007C7">
        <w:rPr>
          <w:rFonts w:ascii="Times New Roman" w:hAnsi="Times New Roman" w:cs="Times New Roman"/>
          <w:sz w:val="28"/>
          <w:szCs w:val="28"/>
        </w:rPr>
        <w:t xml:space="preserve"> Protocol on Investment, </w:t>
      </w:r>
      <w:r w:rsidR="00ED1102">
        <w:rPr>
          <w:rFonts w:ascii="Times New Roman" w:hAnsi="Times New Roman" w:cs="Times New Roman"/>
          <w:color w:val="000000" w:themeColor="text1"/>
          <w:sz w:val="28"/>
          <w:szCs w:val="28"/>
        </w:rPr>
        <w:t>recognises</w:t>
      </w:r>
      <w:r w:rsidR="009D1D06" w:rsidRPr="00600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</w:t>
      </w:r>
      <w:r w:rsidR="009D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significant contribution of investment for sustainable development in the reduction of poverty</w:t>
      </w:r>
      <w:r w:rsidR="00ED1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</w:t>
      </w:r>
      <w:r w:rsidR="009D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fulfilment of social, economic and environmental objectives of African States. </w:t>
      </w:r>
    </w:p>
    <w:p w14:paraId="3BE0931D" w14:textId="3C0539E3" w:rsidR="00466232" w:rsidRDefault="00F75C04" w:rsidP="00466232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In responding to the threat of</w:t>
      </w:r>
      <w:r w:rsidR="00936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climate change, the Protocol makes</w:t>
      </w:r>
      <w:r w:rsidR="00ED1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provision for the interface between Investment and Climate Change</w:t>
      </w:r>
      <w:r w:rsidR="00466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 a critical element of </w:t>
      </w:r>
      <w:r w:rsidR="00B40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its </w:t>
      </w:r>
      <w:r w:rsidR="00466232">
        <w:rPr>
          <w:rFonts w:ascii="Times New Roman" w:hAnsi="Times New Roman" w:cs="Times New Roman"/>
          <w:color w:val="000000" w:themeColor="text1"/>
          <w:sz w:val="28"/>
          <w:szCs w:val="28"/>
        </w:rPr>
        <w:t>sustainable development chapter. The article on Investment and Climate Change encourages African governments to among other things:</w:t>
      </w:r>
    </w:p>
    <w:p w14:paraId="31789AF3" w14:textId="77777777" w:rsidR="00466232" w:rsidRDefault="00466232" w:rsidP="00466232">
      <w:pPr>
        <w:pStyle w:val="ListParagraph"/>
        <w:numPr>
          <w:ilvl w:val="0"/>
          <w:numId w:val="1"/>
        </w:num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Promote and facilitate investments that support actions to mitigate greenhouse gas emissions and measures to adapt to the negative impacts of climate change;</w:t>
      </w:r>
    </w:p>
    <w:p w14:paraId="7ADD26D4" w14:textId="77777777" w:rsidR="00466232" w:rsidRDefault="00466232" w:rsidP="00466232">
      <w:pPr>
        <w:pStyle w:val="ListParagraph"/>
        <w:numPr>
          <w:ilvl w:val="0"/>
          <w:numId w:val="1"/>
        </w:num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Adopt policy frameworks conducive to transfer and deployment of climate-friendly technologies;</w:t>
      </w:r>
    </w:p>
    <w:p w14:paraId="112788F5" w14:textId="77777777" w:rsidR="00466232" w:rsidRDefault="00466232" w:rsidP="00466232">
      <w:pPr>
        <w:pStyle w:val="ListParagraph"/>
        <w:numPr>
          <w:ilvl w:val="0"/>
          <w:numId w:val="1"/>
        </w:num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Facilitate and encourage new investment regimes, such as low or zero carbon Special Economic Zones; and</w:t>
      </w:r>
    </w:p>
    <w:p w14:paraId="34BDCEE2" w14:textId="77777777" w:rsidR="00466232" w:rsidRDefault="00466232" w:rsidP="00466232">
      <w:pPr>
        <w:pStyle w:val="ListParagraph"/>
        <w:numPr>
          <w:ilvl w:val="0"/>
          <w:numId w:val="1"/>
        </w:num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Encourage investments that mitigate climate change impacts on exhaustible natural resources such as fresh water and biological diversity.</w:t>
      </w:r>
    </w:p>
    <w:p w14:paraId="267DD6B7" w14:textId="5F4D69D0" w:rsidR="00ED1102" w:rsidRDefault="00466232" w:rsidP="00466232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African governments are also encouraged under the Protocol to introduce incentives to attract and expand investments that foster sustainable development in relevant sectors.</w:t>
      </w:r>
    </w:p>
    <w:p w14:paraId="5B5DB330" w14:textId="5C4D4B2A" w:rsidR="00936A1F" w:rsidRDefault="00466232" w:rsidP="00ED1102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EE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Ladies and gentlemen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t</w:t>
      </w:r>
      <w:r w:rsidR="00936A1F">
        <w:rPr>
          <w:rFonts w:ascii="Times New Roman" w:hAnsi="Times New Roman" w:cs="Times New Roman"/>
          <w:color w:val="000000" w:themeColor="text1"/>
          <w:sz w:val="28"/>
          <w:szCs w:val="28"/>
        </w:rPr>
        <w:t>oday’s “Sustainable Trade for Africa” event therefore presents itself as the needed platform for engagement and advocacy among all stakeholders on the subject</w:t>
      </w:r>
      <w:r w:rsidR="00664EE2">
        <w:rPr>
          <w:rFonts w:ascii="Times New Roman" w:hAnsi="Times New Roman" w:cs="Times New Roman"/>
          <w:color w:val="000000" w:themeColor="text1"/>
          <w:sz w:val="28"/>
          <w:szCs w:val="28"/>
        </w:rPr>
        <w:t>. It is expected to highlight</w:t>
      </w:r>
      <w:r w:rsidR="00936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tension points around </w:t>
      </w:r>
      <w:r w:rsidR="00664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interface between </w:t>
      </w:r>
      <w:r w:rsidR="00936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trade, investment and environmental sustainability </w:t>
      </w:r>
      <w:r w:rsidR="00834F3D">
        <w:rPr>
          <w:rFonts w:ascii="Times New Roman" w:hAnsi="Times New Roman" w:cs="Times New Roman"/>
          <w:color w:val="000000" w:themeColor="text1"/>
          <w:sz w:val="28"/>
          <w:szCs w:val="28"/>
        </w:rPr>
        <w:t>as well as</w:t>
      </w:r>
      <w:r w:rsidR="00936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EE2">
        <w:rPr>
          <w:rFonts w:ascii="Times New Roman" w:hAnsi="Times New Roman" w:cs="Times New Roman"/>
          <w:color w:val="000000" w:themeColor="text1"/>
          <w:sz w:val="28"/>
          <w:szCs w:val="28"/>
        </w:rPr>
        <w:t>determine</w:t>
      </w:r>
      <w:r w:rsidR="00936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innovative solutions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to transform African trade for climate resilience and sustainable development.</w:t>
      </w:r>
    </w:p>
    <w:p w14:paraId="7AD64C96" w14:textId="1480BAA6" w:rsidR="00593F09" w:rsidRPr="00593F09" w:rsidRDefault="00593F09" w:rsidP="00593F09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In particular, t</w:t>
      </w:r>
      <w:r w:rsidR="00834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 panel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discussion</w:t>
      </w:r>
      <w:r w:rsidR="00834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on financing sustainable development in Africa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34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will hopefully bring to the fore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approaches that all stakeholders should adopt to </w:t>
      </w:r>
      <w:r w:rsidR="00664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harness resources required to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stimulate accelerated trade and investment in key sectors.</w:t>
      </w:r>
    </w:p>
    <w:p w14:paraId="49E5E896" w14:textId="142BE980" w:rsidR="009D1D06" w:rsidRPr="00593F09" w:rsidRDefault="009D1D06" w:rsidP="00593F09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3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3F0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Finally</w:t>
      </w:r>
      <w:r w:rsidR="00A30BF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</w:t>
      </w:r>
      <w:r w:rsidRPr="00593F0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593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Distinguished Ladies and Gentlemen, </w:t>
      </w:r>
      <w:r w:rsidR="00593F09" w:rsidRPr="00593F09">
        <w:rPr>
          <w:rFonts w:ascii="Times New Roman" w:hAnsi="Times New Roman" w:cs="Times New Roman"/>
          <w:sz w:val="28"/>
          <w:szCs w:val="28"/>
        </w:rPr>
        <w:t>rest assured that</w:t>
      </w:r>
      <w:r w:rsidRPr="00593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</w:t>
      </w:r>
      <w:proofErr w:type="spellStart"/>
      <w:r w:rsidRPr="00593F09">
        <w:rPr>
          <w:rFonts w:ascii="Times New Roman" w:hAnsi="Times New Roman" w:cs="Times New Roman"/>
          <w:color w:val="000000" w:themeColor="text1"/>
          <w:sz w:val="28"/>
          <w:szCs w:val="28"/>
        </w:rPr>
        <w:t>AfCFTA</w:t>
      </w:r>
      <w:proofErr w:type="spellEnd"/>
      <w:r w:rsidRPr="00593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Secretariat stands ready to support African </w:t>
      </w:r>
      <w:r w:rsidRPr="00593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governments in</w:t>
      </w:r>
      <w:r w:rsidR="00593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the</w:t>
      </w:r>
      <w:r w:rsidRPr="00593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implementation</w:t>
      </w:r>
      <w:r w:rsidR="00593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of the </w:t>
      </w:r>
      <w:proofErr w:type="spellStart"/>
      <w:r w:rsidR="00593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AfCFTA</w:t>
      </w:r>
      <w:proofErr w:type="spellEnd"/>
      <w:r w:rsidR="00593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Agreement and its Protocols</w:t>
      </w:r>
      <w:r w:rsidR="00664EE2">
        <w:rPr>
          <w:rFonts w:ascii="Times New Roman" w:hAnsi="Times New Roman" w:cs="Times New Roman"/>
          <w:sz w:val="28"/>
          <w:szCs w:val="28"/>
        </w:rPr>
        <w:t xml:space="preserve"> for sustainable growth and development of Africa</w:t>
      </w:r>
      <w:r w:rsidRPr="00593F09">
        <w:rPr>
          <w:rFonts w:ascii="Times New Roman" w:hAnsi="Times New Roman" w:cs="Times New Roman"/>
          <w:sz w:val="28"/>
          <w:szCs w:val="28"/>
        </w:rPr>
        <w:t>.</w:t>
      </w:r>
    </w:p>
    <w:p w14:paraId="14189DAF" w14:textId="77777777" w:rsidR="009D1D06" w:rsidRDefault="009D1D06" w:rsidP="009D1D06">
      <w:pPr>
        <w:spacing w:after="24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thank you for your kind attention. </w:t>
      </w:r>
      <w:r w:rsidRPr="00755071">
        <w:rPr>
          <w:rFonts w:ascii="Segoe UI Historic" w:eastAsia="Arial" w:hAnsi="Segoe UI Historic" w:cs="Segoe UI Historic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147BD" wp14:editId="78E9D002">
                <wp:simplePos x="0" y="0"/>
                <wp:positionH relativeFrom="margin">
                  <wp:posOffset>0</wp:posOffset>
                </wp:positionH>
                <wp:positionV relativeFrom="paragraph">
                  <wp:posOffset>152842</wp:posOffset>
                </wp:positionV>
                <wp:extent cx="6099175" cy="63610"/>
                <wp:effectExtent l="0" t="0" r="952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175" cy="636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prstDash val="soli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9A311" id="Rectangle 7" o:spid="_x0000_s1026" style="position:absolute;margin-left:0;margin-top:12.05pt;width:480.25pt;height: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" fillcolor="#c00000" strokecolor="#9bbb59 [3206]" strokeweight="2pt">
                <v:textbox inset="1.27mm,1.27mm,1.27mm,1.27mm"/>
                <w10:wrap anchorx="margin"/>
              </v:rect>
            </w:pict>
          </mc:Fallback>
        </mc:AlternateContent>
      </w:r>
    </w:p>
    <w:p w14:paraId="0F65F83A" w14:textId="77777777" w:rsidR="009D1D06" w:rsidRDefault="009D1D06" w:rsidP="009D1D06">
      <w:pPr>
        <w:spacing w:after="240" w:line="360" w:lineRule="auto"/>
        <w:jc w:val="both"/>
        <w:textAlignment w:val="baseline"/>
      </w:pPr>
    </w:p>
    <w:p w14:paraId="6A47A34D" w14:textId="77777777" w:rsidR="00F3162E" w:rsidRDefault="00F3162E"/>
    <w:sectPr w:rsidR="00F3162E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E884" w14:textId="77777777" w:rsidR="008D0B92" w:rsidRDefault="008D0B92">
      <w:pPr>
        <w:spacing w:after="0" w:line="240" w:lineRule="auto"/>
      </w:pPr>
      <w:r>
        <w:separator/>
      </w:r>
    </w:p>
  </w:endnote>
  <w:endnote w:type="continuationSeparator" w:id="0">
    <w:p w14:paraId="59438C90" w14:textId="77777777" w:rsidR="008D0B92" w:rsidRDefault="008D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30972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2D79B7" w14:textId="77777777" w:rsidR="008D0B92" w:rsidRDefault="00A30BFB" w:rsidP="00CC30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A34355" w14:textId="77777777" w:rsidR="008D0B92" w:rsidRDefault="008D0B92" w:rsidP="005D6F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4702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65ECA2" w14:textId="77777777" w:rsidR="008D0B92" w:rsidRDefault="00A30B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33D9C4" w14:textId="77777777" w:rsidR="008D0B92" w:rsidRDefault="008D0B92" w:rsidP="005D6F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D26E" w14:textId="77777777" w:rsidR="008D0B92" w:rsidRDefault="008D0B92">
      <w:pPr>
        <w:spacing w:after="0" w:line="240" w:lineRule="auto"/>
      </w:pPr>
      <w:r>
        <w:separator/>
      </w:r>
    </w:p>
  </w:footnote>
  <w:footnote w:type="continuationSeparator" w:id="0">
    <w:p w14:paraId="1CCD0E99" w14:textId="77777777" w:rsidR="008D0B92" w:rsidRDefault="008D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DF54" w14:textId="77777777" w:rsidR="008D0B92" w:rsidRDefault="008D0B92">
    <w:pPr>
      <w:pStyle w:val="Header"/>
    </w:pPr>
  </w:p>
  <w:p w14:paraId="26CD6412" w14:textId="77777777" w:rsidR="008D0B92" w:rsidRDefault="008D0B92">
    <w:pPr>
      <w:pStyle w:val="Header"/>
    </w:pPr>
  </w:p>
  <w:p w14:paraId="3084D61D" w14:textId="77777777" w:rsidR="008D0B92" w:rsidRDefault="008D0B92">
    <w:pPr>
      <w:pStyle w:val="Header"/>
    </w:pPr>
  </w:p>
  <w:p w14:paraId="7316ECA0" w14:textId="77777777" w:rsidR="008D0B92" w:rsidRDefault="008D0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5BDC"/>
    <w:multiLevelType w:val="hybridMultilevel"/>
    <w:tmpl w:val="772423D0"/>
    <w:lvl w:ilvl="0" w:tplc="A53A38E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7E1EC7"/>
    <w:multiLevelType w:val="hybridMultilevel"/>
    <w:tmpl w:val="F34A1BBC"/>
    <w:lvl w:ilvl="0" w:tplc="0409001B">
      <w:start w:val="1"/>
      <w:numFmt w:val="lowerRoman"/>
      <w:lvlText w:val="%1."/>
      <w:lvlJc w:val="righ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980256991">
    <w:abstractNumId w:val="1"/>
  </w:num>
  <w:num w:numId="2" w16cid:durableId="211559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6"/>
    <w:rsid w:val="001101BA"/>
    <w:rsid w:val="00274FC3"/>
    <w:rsid w:val="002F7A8F"/>
    <w:rsid w:val="00466232"/>
    <w:rsid w:val="004909E2"/>
    <w:rsid w:val="00593F09"/>
    <w:rsid w:val="005F52A2"/>
    <w:rsid w:val="00664EE2"/>
    <w:rsid w:val="00834F3D"/>
    <w:rsid w:val="00866124"/>
    <w:rsid w:val="008D0B92"/>
    <w:rsid w:val="00902C58"/>
    <w:rsid w:val="00936A1F"/>
    <w:rsid w:val="009D1D06"/>
    <w:rsid w:val="00A30BFB"/>
    <w:rsid w:val="00B40612"/>
    <w:rsid w:val="00B75A56"/>
    <w:rsid w:val="00BD58A5"/>
    <w:rsid w:val="00CC666B"/>
    <w:rsid w:val="00DC641E"/>
    <w:rsid w:val="00ED1102"/>
    <w:rsid w:val="00F3162E"/>
    <w:rsid w:val="00F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E925"/>
  <w15:chartTrackingRefBased/>
  <w15:docId w15:val="{9EFA5BDA-B5C9-429D-9C2A-0B309B53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0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List Paragraph2,• List Paragraph,References,Numbered List Paragraph,ReferencesCxSpLast,List Paragraph (numbered (a)),List Paragraph nowy,Liste 1,Bullets,Dot pt,F5 List Paragraph,List Paragraph Char Char Char,Indicator Text,Citation List,3"/>
    <w:basedOn w:val="Normal"/>
    <w:link w:val="ListParagraphChar"/>
    <w:uiPriority w:val="34"/>
    <w:qFormat/>
    <w:rsid w:val="009D1D06"/>
    <w:pPr>
      <w:ind w:left="720"/>
      <w:contextualSpacing/>
    </w:pPr>
  </w:style>
  <w:style w:type="character" w:customStyle="1" w:styleId="ListParagraphChar">
    <w:name w:val="List Paragraph Char"/>
    <w:aliases w:val="List Paragraph2 Char,• List Paragraph Char,References Char,Numbered List Paragraph Char,ReferencesCxSpLast Char,List Paragraph (numbered (a)) Char,List Paragraph nowy Char,Liste 1 Char,Bullets Char,Dot pt Char,F5 List Paragraph Char"/>
    <w:link w:val="ListParagraph"/>
    <w:uiPriority w:val="34"/>
    <w:qFormat/>
    <w:rsid w:val="009D1D0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1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6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1D06"/>
  </w:style>
  <w:style w:type="paragraph" w:styleId="Header">
    <w:name w:val="header"/>
    <w:basedOn w:val="Normal"/>
    <w:link w:val="HeaderChar"/>
    <w:uiPriority w:val="99"/>
    <w:unhideWhenUsed/>
    <w:rsid w:val="009D1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Okala</dc:creator>
  <cp:keywords/>
  <dc:description/>
  <cp:lastModifiedBy>Peace Ake</cp:lastModifiedBy>
  <cp:revision>2</cp:revision>
  <dcterms:created xsi:type="dcterms:W3CDTF">2023-12-04T08:55:00Z</dcterms:created>
  <dcterms:modified xsi:type="dcterms:W3CDTF">2023-12-04T08:55:00Z</dcterms:modified>
</cp:coreProperties>
</file>